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A3" w:rsidRPr="00BC73A3" w:rsidRDefault="00BC73A3" w:rsidP="00BC73A3">
      <w:pPr>
        <w:shd w:val="clear" w:color="auto" w:fill="FFFFFF"/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proofErr w:type="spellStart"/>
      <w:r w:rsidRPr="00BC73A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Минпросвещения</w:t>
      </w:r>
      <w:proofErr w:type="spellEnd"/>
      <w:r w:rsidRPr="00BC73A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 России запустило новый </w:t>
      </w:r>
      <w:bookmarkStart w:id="0" w:name="_GoBack"/>
      <w:bookmarkEnd w:id="0"/>
      <w:r w:rsidRPr="00BC73A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официальный сайт</w:t>
      </w:r>
    </w:p>
    <w:p w:rsidR="00BC73A3" w:rsidRPr="00BC73A3" w:rsidRDefault="00BC73A3" w:rsidP="00BC73A3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000000"/>
          <w:sz w:val="18"/>
          <w:szCs w:val="18"/>
          <w:lang w:eastAsia="ru-RU"/>
        </w:rPr>
      </w:pPr>
      <w:r>
        <w:rPr>
          <w:rFonts w:ascii="pt_sansregular" w:eastAsia="Times New Roman" w:hAnsi="pt_sansregular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81700" cy="4152900"/>
            <wp:effectExtent l="0" t="0" r="0" b="0"/>
            <wp:docPr id="1" name="Рисунок 1" descr="https://xn--80abucjiibhv9a.xn--p1ai/media/events/photos/big/41d6d8bc11a1bed34a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bucjiibhv9a.xn--p1ai/media/events/photos/big/41d6d8bc11a1bed34a3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BC73A3">
          <w:rPr>
            <w:rFonts w:ascii="pt_sansregular" w:eastAsia="Times New Roman" w:hAnsi="pt_sansregular" w:cs="Times New Roman"/>
            <w:color w:val="FFFFFF"/>
            <w:sz w:val="18"/>
            <w:szCs w:val="18"/>
            <w:bdr w:val="none" w:sz="0" w:space="0" w:color="auto" w:frame="1"/>
            <w:lang w:eastAsia="ru-RU"/>
          </w:rPr>
          <w:t>В новом окне</w:t>
        </w:r>
      </w:hyperlink>
    </w:p>
    <w:p w:rsidR="00BC73A3" w:rsidRPr="00BC73A3" w:rsidRDefault="00BC73A3" w:rsidP="00BC73A3">
      <w:pPr>
        <w:shd w:val="clear" w:color="auto" w:fill="FFFFFF"/>
        <w:spacing w:after="0" w:line="225" w:lineRule="atLeast"/>
        <w:textAlignment w:val="baseline"/>
        <w:rPr>
          <w:rFonts w:ascii="pt_sansregular" w:eastAsia="Times New Roman" w:hAnsi="pt_sansregular" w:cs="Times New Roman"/>
          <w:color w:val="B5B5B5"/>
          <w:sz w:val="20"/>
          <w:szCs w:val="20"/>
          <w:lang w:eastAsia="ru-RU"/>
        </w:rPr>
      </w:pPr>
      <w:r w:rsidRPr="00BC73A3">
        <w:rPr>
          <w:rFonts w:ascii="pt_sansregular" w:eastAsia="Times New Roman" w:hAnsi="pt_sansregular" w:cs="Times New Roman"/>
          <w:color w:val="B5B5B5"/>
          <w:sz w:val="20"/>
          <w:szCs w:val="20"/>
          <w:lang w:eastAsia="ru-RU"/>
        </w:rPr>
        <w:t xml:space="preserve">Информационный ресурс разработан на основе международных стандартов </w:t>
      </w:r>
      <w:proofErr w:type="spellStart"/>
      <w:r w:rsidRPr="00BC73A3">
        <w:rPr>
          <w:rFonts w:ascii="pt_sansregular" w:eastAsia="Times New Roman" w:hAnsi="pt_sansregular" w:cs="Times New Roman"/>
          <w:color w:val="B5B5B5"/>
          <w:sz w:val="20"/>
          <w:szCs w:val="20"/>
          <w:lang w:eastAsia="ru-RU"/>
        </w:rPr>
        <w:t>открытости</w:t>
      </w:r>
      <w:r w:rsidRPr="00BC73A3">
        <w:rPr>
          <w:rFonts w:ascii="pt_sansregular" w:eastAsia="Times New Roman" w:hAnsi="pt_sansregular" w:cs="Times New Roman"/>
          <w:color w:val="B5B5B5"/>
          <w:sz w:val="20"/>
          <w:szCs w:val="20"/>
          <w:bdr w:val="none" w:sz="0" w:space="0" w:color="auto" w:frame="1"/>
          <w:lang w:eastAsia="ru-RU"/>
        </w:rPr>
        <w:t>Пресс</w:t>
      </w:r>
      <w:proofErr w:type="spellEnd"/>
      <w:r w:rsidRPr="00BC73A3">
        <w:rPr>
          <w:rFonts w:ascii="pt_sansregular" w:eastAsia="Times New Roman" w:hAnsi="pt_sansregular" w:cs="Times New Roman"/>
          <w:color w:val="B5B5B5"/>
          <w:sz w:val="20"/>
          <w:szCs w:val="20"/>
          <w:bdr w:val="none" w:sz="0" w:space="0" w:color="auto" w:frame="1"/>
          <w:lang w:eastAsia="ru-RU"/>
        </w:rPr>
        <w:t xml:space="preserve">-служба </w:t>
      </w:r>
      <w:proofErr w:type="spellStart"/>
      <w:r w:rsidRPr="00BC73A3">
        <w:rPr>
          <w:rFonts w:ascii="pt_sansregular" w:eastAsia="Times New Roman" w:hAnsi="pt_sansregular" w:cs="Times New Roman"/>
          <w:color w:val="B5B5B5"/>
          <w:sz w:val="20"/>
          <w:szCs w:val="20"/>
          <w:bdr w:val="none" w:sz="0" w:space="0" w:color="auto" w:frame="1"/>
          <w:lang w:eastAsia="ru-RU"/>
        </w:rPr>
        <w:t>Минобрнауки</w:t>
      </w:r>
      <w:proofErr w:type="spellEnd"/>
      <w:r w:rsidRPr="00BC73A3">
        <w:rPr>
          <w:rFonts w:ascii="pt_sansregular" w:eastAsia="Times New Roman" w:hAnsi="pt_sansregular" w:cs="Times New Roman"/>
          <w:color w:val="B5B5B5"/>
          <w:sz w:val="20"/>
          <w:szCs w:val="20"/>
          <w:bdr w:val="none" w:sz="0" w:space="0" w:color="auto" w:frame="1"/>
          <w:lang w:eastAsia="ru-RU"/>
        </w:rPr>
        <w:t xml:space="preserve"> России</w:t>
      </w:r>
    </w:p>
    <w:p w:rsidR="00BC73A3" w:rsidRPr="00BC73A3" w:rsidRDefault="00BC73A3" w:rsidP="00BC73A3">
      <w:pPr>
        <w:shd w:val="clear" w:color="auto" w:fill="FFFFFF"/>
        <w:spacing w:after="0" w:line="330" w:lineRule="atLeast"/>
        <w:ind w:firstLine="708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BC73A3">
        <w:rPr>
          <w:rFonts w:ascii="pt_sansregular" w:eastAsia="Times New Roman" w:hAnsi="pt_sansregular" w:cs="Times New Roman"/>
          <w:color w:val="000000"/>
          <w:sz w:val="23"/>
          <w:szCs w:val="23"/>
          <w:bdr w:val="none" w:sz="0" w:space="0" w:color="auto" w:frame="1"/>
          <w:lang w:eastAsia="ru-RU"/>
        </w:rPr>
        <w:t>2 августа начал свою работу официальный сайт Министерства просвещения Российской Федерации – </w:t>
      </w:r>
      <w:hyperlink r:id="rId7" w:history="1">
        <w:r w:rsidRPr="00BC73A3">
          <w:rPr>
            <w:rFonts w:ascii="pt_sansregular" w:eastAsia="Times New Roman" w:hAnsi="pt_sansregular" w:cs="Times New Roman"/>
            <w:color w:val="319ED6"/>
            <w:sz w:val="23"/>
            <w:szCs w:val="23"/>
            <w:bdr w:val="none" w:sz="0" w:space="0" w:color="auto" w:frame="1"/>
            <w:lang w:eastAsia="ru-RU"/>
          </w:rPr>
          <w:t>edu.gov.ru</w:t>
        </w:r>
      </w:hyperlink>
      <w:r w:rsidRPr="00BC73A3">
        <w:rPr>
          <w:rFonts w:ascii="pt_sansregular" w:eastAsia="Times New Roman" w:hAnsi="pt_sansregular" w:cs="Times New Roman"/>
          <w:color w:val="000000"/>
          <w:sz w:val="23"/>
          <w:szCs w:val="23"/>
          <w:bdr w:val="none" w:sz="0" w:space="0" w:color="auto" w:frame="1"/>
          <w:lang w:eastAsia="ru-RU"/>
        </w:rPr>
        <w:t>. Информационный ресурс разработан на основе международных стандартов открытости и соответствует требованиям ООН, обеспечивая доступность материалов для людей с ограниченными возможностями здоровья, включая текстовое сопровождение материалов всех форматов для слабовидящих. Сайт доступен для всех видов электронных и м</w:t>
      </w:r>
      <w:r>
        <w:rPr>
          <w:rFonts w:ascii="pt_sansregular" w:eastAsia="Times New Roman" w:hAnsi="pt_sansregular" w:cs="Times New Roman"/>
          <w:color w:val="000000"/>
          <w:sz w:val="23"/>
          <w:szCs w:val="23"/>
          <w:bdr w:val="none" w:sz="0" w:space="0" w:color="auto" w:frame="1"/>
          <w:lang w:eastAsia="ru-RU"/>
        </w:rPr>
        <w:t>обильных устройств и платформ. </w:t>
      </w:r>
      <w:r w:rsidRPr="00BC73A3">
        <w:rPr>
          <w:rFonts w:ascii="pt_sansregular" w:eastAsia="Times New Roman" w:hAnsi="pt_sansregular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         Любой пользователь сайта в 1-2 клика сможет найти необходимую информацию об основных направлениях работы Министерства, среди которых реализация государственной политики и нормативно-правовое регулирование в сфере общего образования, среднего профессионального образования и соответствующего дополнительного профессионального образования, профессионального обучения, дополнительного образования детей и взрослых, воспитания, опеки и попечительства, социальной поддержк</w:t>
      </w:r>
      <w:r>
        <w:rPr>
          <w:rFonts w:ascii="pt_sansregular" w:eastAsia="Times New Roman" w:hAnsi="pt_sansregular" w:cs="Times New Roman"/>
          <w:color w:val="000000"/>
          <w:sz w:val="23"/>
          <w:szCs w:val="23"/>
          <w:bdr w:val="none" w:sz="0" w:space="0" w:color="auto" w:frame="1"/>
          <w:lang w:eastAsia="ru-RU"/>
        </w:rPr>
        <w:t>и и социальной защиты учащихся.</w:t>
      </w:r>
      <w:r w:rsidRPr="00BC73A3">
        <w:rPr>
          <w:rFonts w:ascii="pt_sansregular" w:eastAsia="Times New Roman" w:hAnsi="pt_sansregular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    Отдельные разделы посвящены информации о подведомственных Министерству организациях, а также обеспечат навигацию по сопутствующим электронным ресурсам, региональным и иным информационным системам в сфере образования. </w:t>
      </w:r>
    </w:p>
    <w:p w:rsidR="00BC73A3" w:rsidRPr="00BC73A3" w:rsidRDefault="00BC73A3" w:rsidP="00BC73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BC7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hyperlink r:id="rId8" w:history="1">
        <w:r w:rsidRPr="00BC73A3">
          <w:rPr>
            <w:rFonts w:ascii="Times New Roman" w:eastAsia="Times New Roman" w:hAnsi="Times New Roman" w:cs="Times New Roman"/>
            <w:color w:val="005D68"/>
            <w:sz w:val="24"/>
            <w:szCs w:val="24"/>
            <w:u w:val="single"/>
            <w:lang w:eastAsia="ru-RU"/>
          </w:rPr>
          <w:t>Источник.</w:t>
        </w:r>
      </w:hyperlink>
    </w:p>
    <w:p w:rsidR="00BD52FF" w:rsidRDefault="00BD52FF">
      <w:pPr>
        <w:rPr>
          <w:lang w:val="en-US"/>
        </w:rPr>
      </w:pPr>
    </w:p>
    <w:p w:rsidR="00BC73A3" w:rsidRDefault="00BC73A3">
      <w:pPr>
        <w:rPr>
          <w:lang w:val="en-US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3"/>
        <w:gridCol w:w="952"/>
      </w:tblGrid>
      <w:tr w:rsidR="00BC73A3" w:rsidRPr="00BC73A3" w:rsidTr="00BC73A3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BC73A3" w:rsidRPr="00BC73A3" w:rsidRDefault="00BC73A3" w:rsidP="00BC7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EB1"/>
                <w:sz w:val="18"/>
                <w:szCs w:val="18"/>
                <w:lang w:eastAsia="ru-RU"/>
              </w:rPr>
            </w:pPr>
            <w:r w:rsidRPr="00BC73A3">
              <w:rPr>
                <w:rFonts w:ascii="Arial" w:eastAsia="Times New Roman" w:hAnsi="Arial" w:cs="Arial"/>
                <w:color w:val="000000"/>
                <w:sz w:val="42"/>
                <w:szCs w:val="42"/>
                <w:lang w:eastAsia="ru-RU"/>
              </w:rPr>
              <w:lastRenderedPageBreak/>
              <w:t>Продолжается сбор вопросов к V Общероссийскому родительскому собранию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C73A3" w:rsidRPr="00BC73A3" w:rsidRDefault="00BC73A3" w:rsidP="00BC73A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BC73A3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10:37</w:t>
            </w:r>
          </w:p>
        </w:tc>
      </w:tr>
      <w:tr w:rsidR="00BC73A3" w:rsidRPr="00BC73A3" w:rsidTr="00BC73A3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73A3" w:rsidRPr="00BC73A3" w:rsidRDefault="00BC73A3" w:rsidP="00BC73A3">
            <w:pPr>
              <w:spacing w:before="100" w:beforeAutospacing="1" w:after="100" w:afterAutospacing="1" w:line="240" w:lineRule="auto"/>
              <w:jc w:val="both"/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A5F1E1" wp14:editId="5B3D3308">
                  <wp:extent cx="5476875" cy="4000500"/>
                  <wp:effectExtent l="0" t="0" r="9525" b="0"/>
                  <wp:docPr id="3" name="Рисунок 3" descr="https://xn--80abucjiibhv9a.xn--p1ai/media/events/photos/big/41d6d36a42c75ae240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80abucjiibhv9a.xn--p1ai/media/events/photos/big/41d6d36a42c75ae240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73A3"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Наиболее острые вопросы станут предметом обсуждения в ходе Общероссийского родительского </w:t>
            </w:r>
            <w:proofErr w:type="spellStart"/>
            <w:r w:rsidRPr="00BC73A3"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собранияПресс</w:t>
            </w:r>
            <w:proofErr w:type="spellEnd"/>
            <w:r w:rsidRPr="00BC73A3"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-служба </w:t>
            </w:r>
            <w:proofErr w:type="spellStart"/>
            <w:r w:rsidRPr="00BC73A3"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Минобрнауки</w:t>
            </w:r>
            <w:proofErr w:type="spellEnd"/>
            <w:r w:rsidRPr="00BC73A3"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России</w:t>
            </w:r>
          </w:p>
          <w:p w:rsidR="00BC73A3" w:rsidRPr="00BC73A3" w:rsidRDefault="00BC73A3" w:rsidP="00BC73A3">
            <w:pPr>
              <w:spacing w:before="100" w:beforeAutospacing="1" w:after="100" w:afterAutospacing="1" w:line="240" w:lineRule="auto"/>
              <w:jc w:val="both"/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BC73A3"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29 августа в одной из московских школ состоится встреча Министра просвещения Российской Федерации О.Ю. Васильевой с родителями школьников. Общение пройдёт в формате живого диалога и видеоконференции с прямыми включениями из разных регионов страны. На связь с центральной площадкой в Москве выйдут 8 российских городов из 6 федеральных округов. Благодаря онлайн-трансляции за Общероссийским родительским собранием следить можно будет из любой точки страны и мира.</w:t>
            </w:r>
          </w:p>
          <w:p w:rsidR="00BC73A3" w:rsidRPr="00BC73A3" w:rsidRDefault="00BC73A3" w:rsidP="00BC73A3">
            <w:pPr>
              <w:spacing w:before="100" w:beforeAutospacing="1" w:after="100" w:afterAutospacing="1" w:line="240" w:lineRule="auto"/>
              <w:jc w:val="both"/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BC73A3"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Вопросы Министру можно направлять через форму на сайте </w:t>
            </w:r>
            <w:hyperlink r:id="rId10" w:history="1">
              <w:r w:rsidRPr="00BC73A3">
                <w:rPr>
                  <w:rFonts w:ascii="pt_sansregular" w:eastAsia="Times New Roman" w:hAnsi="pt_sansregular" w:cs="Times New Roman"/>
                  <w:color w:val="000000"/>
                  <w:sz w:val="23"/>
                  <w:szCs w:val="23"/>
                  <w:bdr w:val="none" w:sz="0" w:space="0" w:color="auto" w:frame="1"/>
                  <w:lang w:eastAsia="ru-RU"/>
                </w:rPr>
                <w:t>http://edu.gov.ru/opc-view</w:t>
              </w:r>
            </w:hyperlink>
            <w:r w:rsidRPr="00BC73A3"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и через аккаунты Министерства просвещения Российской Федерации в социальных сетях. Наиболее острые из них станут предметом обсуждения в ходе собрания.</w:t>
            </w:r>
          </w:p>
          <w:p w:rsidR="00BC73A3" w:rsidRPr="00BC73A3" w:rsidRDefault="00BC73A3" w:rsidP="00BC73A3">
            <w:pPr>
              <w:spacing w:before="100" w:beforeAutospacing="1" w:after="100" w:afterAutospacing="1" w:line="240" w:lineRule="auto"/>
              <w:jc w:val="both"/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BC73A3"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Партнёром в организации и проведении Общероссийского родительского собрания выступает Национальная родительская ассоциация социальной поддержки семей и защиты семейных ценностей.</w:t>
            </w:r>
          </w:p>
          <w:p w:rsidR="00BC73A3" w:rsidRPr="00BC73A3" w:rsidRDefault="00BC73A3" w:rsidP="00BC73A3">
            <w:pPr>
              <w:spacing w:before="100" w:beforeAutospacing="1" w:after="100" w:afterAutospacing="1" w:line="240" w:lineRule="auto"/>
              <w:jc w:val="both"/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 w:rsidRPr="00BC73A3"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Справочно</w:t>
            </w:r>
            <w:proofErr w:type="spellEnd"/>
          </w:p>
          <w:p w:rsidR="00BC73A3" w:rsidRPr="00BC73A3" w:rsidRDefault="00BC73A3" w:rsidP="00BC73A3">
            <w:pPr>
              <w:spacing w:before="100" w:beforeAutospacing="1" w:after="100" w:afterAutospacing="1" w:line="240" w:lineRule="auto"/>
              <w:jc w:val="both"/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BC73A3"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Общероссийское родительское собрание – традиционная встреча в преддверии нового учебного года  с целью получить обратную связь, услышать мнение родителей, узнать о наиболее волнующих их вопросах, оценить эффективность реализуемых проектов и программ.</w:t>
            </w:r>
          </w:p>
          <w:p w:rsidR="00BC73A3" w:rsidRPr="00BC73A3" w:rsidRDefault="00BC73A3" w:rsidP="00BC73A3">
            <w:pPr>
              <w:spacing w:before="100" w:beforeAutospacing="1" w:after="100" w:afterAutospacing="1" w:line="240" w:lineRule="auto"/>
              <w:jc w:val="both"/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BC73A3">
              <w:rPr>
                <w:rFonts w:ascii="pt_sansregular" w:eastAsia="Times New Roman" w:hAnsi="pt_sansregular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В 2017 году в адрес Министра поступило более 3000 вопросов, большинство из которых касались нововведений в школьную программу, изучения иностранных языков, сдачи экзаменов, качества учебников. На встрече с Министром обсуждались проблемы, связанные с инклюзивным образованием, работой медицинских кабинетов в школах, сборами  денег с родителей, трудовым воспитанием, организацией детского отдыха, семейного образования. Наибольший интерес вызвало введение устной части единого государственного экзамена по русскому языку и перспективы появления обязательных экзаменов по иностранному языку и истории.</w:t>
            </w:r>
          </w:p>
          <w:p w:rsidR="00BC73A3" w:rsidRPr="00BC73A3" w:rsidRDefault="00E66E28" w:rsidP="00BC73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C73A3" w:rsidRPr="00BC73A3">
                <w:rPr>
                  <w:rFonts w:ascii="pt_sansregular" w:eastAsia="Times New Roman" w:hAnsi="pt_sansregular" w:cs="Times New Roman"/>
                  <w:color w:val="0070C0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Источник.</w:t>
              </w:r>
            </w:hyperlink>
          </w:p>
        </w:tc>
      </w:tr>
    </w:tbl>
    <w:p w:rsidR="00BC73A3" w:rsidRDefault="00BC73A3"/>
    <w:p w:rsidR="00D875BD" w:rsidRDefault="00D875BD"/>
    <w:p w:rsidR="00D875BD" w:rsidRDefault="00D875BD"/>
    <w:p w:rsidR="00D875BD" w:rsidRDefault="00D875BD">
      <w:pPr>
        <w:sectPr w:rsidR="00D875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Spacing w:w="7" w:type="dxa"/>
        <w:tblBorders>
          <w:top w:val="single" w:sz="6" w:space="0" w:color="B9FAFF"/>
          <w:left w:val="single" w:sz="6" w:space="0" w:color="B9FAFF"/>
          <w:bottom w:val="single" w:sz="12" w:space="0" w:color="80DE4F"/>
          <w:right w:val="single" w:sz="6" w:space="0" w:color="B9FA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9"/>
        <w:gridCol w:w="964"/>
      </w:tblGrid>
      <w:tr w:rsidR="00D875BD" w:rsidRPr="00D875BD" w:rsidTr="00D875BD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D875BD" w:rsidRPr="00D875BD" w:rsidRDefault="00D875BD" w:rsidP="00D8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EB1"/>
                <w:sz w:val="36"/>
                <w:szCs w:val="36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b/>
                <w:bCs/>
                <w:color w:val="008EB1"/>
                <w:sz w:val="36"/>
                <w:szCs w:val="36"/>
                <w:lang w:eastAsia="ru-RU"/>
              </w:rPr>
              <w:lastRenderedPageBreak/>
              <w:t>Стартовал конкурс интернет-проектов "Позитивный контент"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75BD" w:rsidRPr="00D875BD" w:rsidRDefault="00D875BD" w:rsidP="00D875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D875B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01:41</w:t>
            </w:r>
          </w:p>
        </w:tc>
      </w:tr>
      <w:tr w:rsidR="00D875BD" w:rsidRPr="00D875BD" w:rsidTr="00D875BD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875BD" w:rsidRDefault="00D875BD" w:rsidP="00D875B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DB7A62" wp14:editId="5DF2FDFB">
                  <wp:extent cx="3543300" cy="1571625"/>
                  <wp:effectExtent l="0" t="0" r="0" b="9525"/>
                  <wp:docPr id="4" name="Рисунок 4" descr="http://edu-kruf.ru/wp-content/uploads/2017/05/8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-kruf.ru/wp-content/uploads/2017/05/8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5BD" w:rsidRPr="00D875BD" w:rsidRDefault="00D875BD" w:rsidP="00D87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стартует в восьмой раз.</w:t>
            </w:r>
          </w:p>
          <w:p w:rsidR="00D875BD" w:rsidRPr="00D875BD" w:rsidRDefault="00D875BD" w:rsidP="00D87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конкурс могут быть заявлены уже реализованные проекты: сайты, блоги, </w:t>
            </w:r>
            <w:proofErr w:type="spellStart"/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медиаресурсы</w:t>
            </w:r>
            <w:proofErr w:type="spellEnd"/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видеоканалы, группы в социальных сетях, компьютерные и онлайн-игры, а также приложения, адаптированные для популярных мобильных платформ (</w:t>
            </w:r>
            <w:proofErr w:type="spellStart"/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Android</w:t>
            </w:r>
            <w:proofErr w:type="spellEnd"/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iOS</w:t>
            </w:r>
            <w:proofErr w:type="spellEnd"/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и\или Windows).</w:t>
            </w:r>
          </w:p>
          <w:p w:rsidR="00D875BD" w:rsidRPr="00D875BD" w:rsidRDefault="00D875BD" w:rsidP="00D87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должен быть запущен не позднее января 2018 года.</w:t>
            </w:r>
          </w:p>
          <w:p w:rsidR="00D875BD" w:rsidRPr="00D875BD" w:rsidRDefault="00D875BD" w:rsidP="00D87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Заявки принимаются до 1 декабря.</w:t>
            </w:r>
          </w:p>
          <w:p w:rsidR="00D875BD" w:rsidRPr="00D875BD" w:rsidRDefault="00D875BD" w:rsidP="00D87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Подробнее о требованиях к участникам конкурса - </w:t>
            </w:r>
            <w:hyperlink r:id="rId13" w:tgtFrame="_blank" w:history="1">
              <w:r w:rsidRPr="00D875BD">
                <w:rPr>
                  <w:rFonts w:ascii="Times New Roman" w:eastAsia="Times New Roman" w:hAnsi="Times New Roman" w:cs="Times New Roman"/>
                  <w:b/>
                  <w:bCs/>
                  <w:color w:val="005D68"/>
                  <w:sz w:val="28"/>
                  <w:szCs w:val="28"/>
                  <w:u w:val="single"/>
                  <w:lang w:eastAsia="ru-RU"/>
                </w:rPr>
                <w:t>на официальном сайте</w:t>
              </w:r>
            </w:hyperlink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разделе “Правила”.</w:t>
            </w:r>
          </w:p>
          <w:p w:rsidR="00D875BD" w:rsidRPr="00D875BD" w:rsidRDefault="00D875BD" w:rsidP="00D87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проводятся в </w:t>
            </w:r>
            <w:r w:rsidRPr="00D87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основных номинациях</w:t>
            </w: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D87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специальных</w:t>
            </w: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среди которых:</w:t>
            </w:r>
          </w:p>
          <w:p w:rsidR="00D875BD" w:rsidRPr="00D875BD" w:rsidRDefault="00D875BD" w:rsidP="00D875BD">
            <w:pPr>
              <w:numPr>
                <w:ilvl w:val="0"/>
                <w:numId w:val="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сайт для детей</w:t>
            </w:r>
          </w:p>
          <w:p w:rsidR="00D875BD" w:rsidRPr="00D875BD" w:rsidRDefault="00D875BD" w:rsidP="00D875BD">
            <w:pPr>
              <w:numPr>
                <w:ilvl w:val="0"/>
                <w:numId w:val="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пределами .RU (для сайтов, открытых в зарубежных доменных зонах)</w:t>
            </w:r>
          </w:p>
          <w:p w:rsidR="00D875BD" w:rsidRPr="00D875BD" w:rsidRDefault="00D875BD" w:rsidP="00D875BD">
            <w:pPr>
              <w:numPr>
                <w:ilvl w:val="0"/>
                <w:numId w:val="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цифровой грамотности и безопасности</w:t>
            </w:r>
          </w:p>
          <w:p w:rsidR="00D875BD" w:rsidRPr="00D875BD" w:rsidRDefault="00D875BD" w:rsidP="00D875BD">
            <w:pPr>
              <w:numPr>
                <w:ilvl w:val="0"/>
                <w:numId w:val="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Инициативы, направленные на </w:t>
            </w:r>
            <w:proofErr w:type="spellStart"/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малозащищенные</w:t>
            </w:r>
            <w:proofErr w:type="spellEnd"/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населения</w:t>
            </w:r>
          </w:p>
          <w:p w:rsidR="00D875BD" w:rsidRPr="00D875BD" w:rsidRDefault="00D875BD" w:rsidP="00D875BD">
            <w:pPr>
              <w:numPr>
                <w:ilvl w:val="0"/>
                <w:numId w:val="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ориентированный коммерческий интернет-проект</w:t>
            </w:r>
          </w:p>
          <w:p w:rsidR="00D875BD" w:rsidRPr="00D875BD" w:rsidRDefault="00D875BD" w:rsidP="00D87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Заявки на участие в "Позитивном контенте" версии 2018 года принимаются до 1 декабря 2018 года на сайте www.positivecontent.ru.</w:t>
            </w:r>
          </w:p>
          <w:p w:rsidR="00D875BD" w:rsidRPr="00D875BD" w:rsidRDefault="00D875BD" w:rsidP="00D87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конкурса: Координационный центр национального домена сети Интернет, фонд «Разумный интернет», Фонд Развития Интернет и РОЦИТ</w:t>
            </w:r>
          </w:p>
          <w:p w:rsidR="00D875BD" w:rsidRPr="00D875BD" w:rsidRDefault="00D875BD" w:rsidP="00D87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партнер: Молодежный парламент при Государственной Думе Федерального Собрания Российской Федерации</w:t>
            </w:r>
          </w:p>
          <w:p w:rsidR="00D875BD" w:rsidRPr="00D875BD" w:rsidRDefault="00D875BD" w:rsidP="00D87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поддержка: РАЭК</w:t>
            </w:r>
          </w:p>
          <w:p w:rsidR="00D875BD" w:rsidRPr="00D875BD" w:rsidRDefault="00D875BD" w:rsidP="00D87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партнер: </w:t>
            </w:r>
            <w:hyperlink r:id="rId14" w:tgtFrame="_blank" w:history="1">
              <w:r w:rsidRPr="00D875BD">
                <w:rPr>
                  <w:rFonts w:ascii="Times New Roman" w:eastAsia="Times New Roman" w:hAnsi="Times New Roman" w:cs="Times New Roman"/>
                  <w:color w:val="005D68"/>
                  <w:sz w:val="28"/>
                  <w:szCs w:val="28"/>
                  <w:u w:val="single"/>
                  <w:lang w:eastAsia="ru-RU"/>
                </w:rPr>
                <w:t>REG.RU</w:t>
              </w:r>
            </w:hyperlink>
          </w:p>
          <w:p w:rsidR="00D875BD" w:rsidRPr="00D875BD" w:rsidRDefault="00D875BD" w:rsidP="00D87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Партнеры: «Лаборатория Касперского», «Школа новых технологий», RU-CENTER</w:t>
            </w:r>
          </w:p>
          <w:p w:rsidR="00D875BD" w:rsidRPr="00D875BD" w:rsidRDefault="00D875BD" w:rsidP="00D875BD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партнер: Российская государственная детская библиотека</w:t>
            </w:r>
          </w:p>
        </w:tc>
      </w:tr>
    </w:tbl>
    <w:p w:rsidR="00D875BD" w:rsidRPr="00D875BD" w:rsidRDefault="00D875BD"/>
    <w:sectPr w:rsidR="00D875BD" w:rsidRPr="00D8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63BB"/>
    <w:multiLevelType w:val="multilevel"/>
    <w:tmpl w:val="7D3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A3"/>
    <w:rsid w:val="00000011"/>
    <w:rsid w:val="00013081"/>
    <w:rsid w:val="00BC73A3"/>
    <w:rsid w:val="00BD52FF"/>
    <w:rsid w:val="00D875BD"/>
    <w:rsid w:val="00E66E28"/>
    <w:rsid w:val="00F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F3CF5-0B2D-465D-B9A4-BAD67CEF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7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73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3A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C7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ucjiibhv9a.xn--p1ai/%D0%BF%D1%80%D0%B5%D1%81%D1%81-%D1%86%D0%B5%D0%BD%D1%82%D1%80/13197" TargetMode="External"/><Relationship Id="rId13" Type="http://schemas.openxmlformats.org/officeDocument/2006/relationships/hyperlink" Target="http://positiveconte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gov.ru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media/events/photos/full/41d6d8bc11ad1e934db3.png" TargetMode="External"/><Relationship Id="rId11" Type="http://schemas.openxmlformats.org/officeDocument/2006/relationships/hyperlink" Target="https://xn--80abucjiibhv9a.xn--p1ai/%D0%BF%D1%80%D0%B5%D1%81%D1%81-%D1%86%D0%B5%D0%BD%D1%82%D1%80/13179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edu.gov.ru/opc-vie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dcterms:created xsi:type="dcterms:W3CDTF">2018-08-07T13:58:00Z</dcterms:created>
  <dcterms:modified xsi:type="dcterms:W3CDTF">2018-08-07T13:58:00Z</dcterms:modified>
</cp:coreProperties>
</file>